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BA" w:rsidRDefault="00E60617" w:rsidP="00E60617">
      <w:pPr>
        <w:jc w:val="center"/>
      </w:pPr>
      <w:r>
        <w:t xml:space="preserve">Song-writing in ten steps </w:t>
      </w:r>
    </w:p>
    <w:p w:rsidR="001B2FBF" w:rsidRDefault="00E60617" w:rsidP="00E60617">
      <w:pPr>
        <w:jc w:val="center"/>
      </w:pPr>
      <w:proofErr w:type="gramStart"/>
      <w:r>
        <w:t>paraphrased</w:t>
      </w:r>
      <w:proofErr w:type="gramEnd"/>
      <w:r>
        <w:t xml:space="preserve"> from the </w:t>
      </w:r>
      <w:proofErr w:type="spellStart"/>
      <w:r w:rsidR="008D0ABA">
        <w:t>songwriting</w:t>
      </w:r>
      <w:proofErr w:type="spellEnd"/>
      <w:r w:rsidR="008D0ABA">
        <w:t xml:space="preserve"> videos on Ms. Gerrard’s </w:t>
      </w:r>
      <w:proofErr w:type="spellStart"/>
      <w:r w:rsidR="008D0ABA">
        <w:t>weebly</w:t>
      </w:r>
      <w:proofErr w:type="spellEnd"/>
    </w:p>
    <w:p w:rsidR="00E60617" w:rsidRDefault="00E60617">
      <w:r>
        <w:t xml:space="preserve">1. Write about </w:t>
      </w:r>
      <w:r w:rsidRPr="00E60617">
        <w:rPr>
          <w:b/>
          <w:i/>
        </w:rPr>
        <w:t xml:space="preserve">what you know </w:t>
      </w:r>
    </w:p>
    <w:p w:rsidR="008D0ABA" w:rsidRDefault="00E60617">
      <w:r>
        <w:t xml:space="preserve">2. Choose a </w:t>
      </w:r>
      <w:r w:rsidRPr="00E60617">
        <w:rPr>
          <w:b/>
          <w:i/>
        </w:rPr>
        <w:t>musical key</w:t>
      </w:r>
      <w:r w:rsidR="008D0ABA">
        <w:t xml:space="preserve"> to write your song in.  “How to Write a Song” specifies how the C Chord (</w:t>
      </w:r>
    </w:p>
    <w:tbl>
      <w:tblPr>
        <w:tblStyle w:val="TableGrid"/>
        <w:tblW w:w="0" w:type="auto"/>
        <w:tblInd w:w="108" w:type="dxa"/>
        <w:tblLayout w:type="fixed"/>
        <w:tblLook w:val="04A0" w:firstRow="1" w:lastRow="0" w:firstColumn="1" w:lastColumn="0" w:noHBand="0" w:noVBand="1"/>
      </w:tblPr>
      <w:tblGrid>
        <w:gridCol w:w="1530"/>
        <w:gridCol w:w="900"/>
        <w:gridCol w:w="990"/>
        <w:gridCol w:w="990"/>
        <w:gridCol w:w="990"/>
        <w:gridCol w:w="990"/>
        <w:gridCol w:w="990"/>
        <w:gridCol w:w="990"/>
        <w:gridCol w:w="990"/>
      </w:tblGrid>
      <w:tr w:rsidR="008D0ABA" w:rsidTr="00161539">
        <w:tc>
          <w:tcPr>
            <w:tcW w:w="1530" w:type="dxa"/>
          </w:tcPr>
          <w:p w:rsidR="008D0ABA" w:rsidRPr="008D0ABA" w:rsidRDefault="008D0ABA">
            <w:pPr>
              <w:rPr>
                <w:b/>
                <w:i/>
              </w:rPr>
            </w:pPr>
            <w:r w:rsidRPr="008D0ABA">
              <w:rPr>
                <w:b/>
                <w:i/>
              </w:rPr>
              <w:t>Notes</w:t>
            </w:r>
          </w:p>
        </w:tc>
        <w:tc>
          <w:tcPr>
            <w:tcW w:w="900" w:type="dxa"/>
          </w:tcPr>
          <w:p w:rsidR="008D0ABA" w:rsidRDefault="008D0ABA">
            <w:r>
              <w:t>C</w:t>
            </w:r>
          </w:p>
        </w:tc>
        <w:tc>
          <w:tcPr>
            <w:tcW w:w="990" w:type="dxa"/>
          </w:tcPr>
          <w:p w:rsidR="008D0ABA" w:rsidRDefault="008D0ABA">
            <w:r>
              <w:t>D</w:t>
            </w:r>
          </w:p>
        </w:tc>
        <w:tc>
          <w:tcPr>
            <w:tcW w:w="990" w:type="dxa"/>
          </w:tcPr>
          <w:p w:rsidR="008D0ABA" w:rsidRDefault="008D0ABA">
            <w:r>
              <w:t>E</w:t>
            </w:r>
          </w:p>
        </w:tc>
        <w:tc>
          <w:tcPr>
            <w:tcW w:w="990" w:type="dxa"/>
          </w:tcPr>
          <w:p w:rsidR="008D0ABA" w:rsidRDefault="008D0ABA">
            <w:r>
              <w:t>F</w:t>
            </w:r>
          </w:p>
        </w:tc>
        <w:tc>
          <w:tcPr>
            <w:tcW w:w="990" w:type="dxa"/>
          </w:tcPr>
          <w:p w:rsidR="008D0ABA" w:rsidRDefault="008D0ABA">
            <w:r>
              <w:t>G</w:t>
            </w:r>
          </w:p>
        </w:tc>
        <w:tc>
          <w:tcPr>
            <w:tcW w:w="990" w:type="dxa"/>
          </w:tcPr>
          <w:p w:rsidR="008D0ABA" w:rsidRDefault="008D0ABA">
            <w:r>
              <w:t>A</w:t>
            </w:r>
          </w:p>
        </w:tc>
        <w:tc>
          <w:tcPr>
            <w:tcW w:w="990" w:type="dxa"/>
          </w:tcPr>
          <w:p w:rsidR="008D0ABA" w:rsidRDefault="008D0ABA">
            <w:r>
              <w:t>B</w:t>
            </w:r>
          </w:p>
        </w:tc>
        <w:tc>
          <w:tcPr>
            <w:tcW w:w="990" w:type="dxa"/>
          </w:tcPr>
          <w:p w:rsidR="008D0ABA" w:rsidRDefault="008D0ABA">
            <w:r>
              <w:t>C</w:t>
            </w:r>
          </w:p>
        </w:tc>
      </w:tr>
      <w:tr w:rsidR="008D0ABA" w:rsidTr="00161539">
        <w:tc>
          <w:tcPr>
            <w:tcW w:w="1530" w:type="dxa"/>
          </w:tcPr>
          <w:p w:rsidR="008D0ABA" w:rsidRPr="008D0ABA" w:rsidRDefault="008D0ABA">
            <w:pPr>
              <w:rPr>
                <w:b/>
                <w:i/>
              </w:rPr>
            </w:pPr>
            <w:r w:rsidRPr="008D0ABA">
              <w:rPr>
                <w:b/>
                <w:i/>
              </w:rPr>
              <w:t>Chord</w:t>
            </w:r>
          </w:p>
        </w:tc>
        <w:tc>
          <w:tcPr>
            <w:tcW w:w="900" w:type="dxa"/>
          </w:tcPr>
          <w:p w:rsidR="008D0ABA" w:rsidRDefault="008D0ABA">
            <w:r>
              <w:t>Major</w:t>
            </w:r>
          </w:p>
        </w:tc>
        <w:tc>
          <w:tcPr>
            <w:tcW w:w="990" w:type="dxa"/>
          </w:tcPr>
          <w:p w:rsidR="008D0ABA" w:rsidRDefault="008D0ABA">
            <w:r>
              <w:t>Minor</w:t>
            </w:r>
          </w:p>
        </w:tc>
        <w:tc>
          <w:tcPr>
            <w:tcW w:w="990" w:type="dxa"/>
          </w:tcPr>
          <w:p w:rsidR="008D0ABA" w:rsidRDefault="008D0ABA">
            <w:r>
              <w:t>Minor</w:t>
            </w:r>
          </w:p>
        </w:tc>
        <w:tc>
          <w:tcPr>
            <w:tcW w:w="990" w:type="dxa"/>
          </w:tcPr>
          <w:p w:rsidR="008D0ABA" w:rsidRDefault="008D0ABA">
            <w:r>
              <w:t>Major</w:t>
            </w:r>
          </w:p>
        </w:tc>
        <w:tc>
          <w:tcPr>
            <w:tcW w:w="990" w:type="dxa"/>
          </w:tcPr>
          <w:p w:rsidR="008D0ABA" w:rsidRDefault="008D0ABA">
            <w:r>
              <w:t>Major</w:t>
            </w:r>
          </w:p>
        </w:tc>
        <w:tc>
          <w:tcPr>
            <w:tcW w:w="990" w:type="dxa"/>
          </w:tcPr>
          <w:p w:rsidR="008D0ABA" w:rsidRDefault="008D0ABA">
            <w:r>
              <w:t>Minor</w:t>
            </w:r>
          </w:p>
        </w:tc>
        <w:tc>
          <w:tcPr>
            <w:tcW w:w="990" w:type="dxa"/>
          </w:tcPr>
          <w:p w:rsidR="008D0ABA" w:rsidRPr="00161539" w:rsidRDefault="008D0ABA">
            <w:pPr>
              <w:rPr>
                <w:sz w:val="16"/>
                <w:szCs w:val="16"/>
              </w:rPr>
            </w:pPr>
            <w:r w:rsidRPr="00161539">
              <w:rPr>
                <w:sz w:val="16"/>
                <w:szCs w:val="16"/>
              </w:rPr>
              <w:t>Diminished</w:t>
            </w:r>
          </w:p>
        </w:tc>
        <w:tc>
          <w:tcPr>
            <w:tcW w:w="990" w:type="dxa"/>
          </w:tcPr>
          <w:p w:rsidR="008D0ABA" w:rsidRPr="00161539" w:rsidRDefault="008D0ABA">
            <w:pPr>
              <w:rPr>
                <w:sz w:val="16"/>
                <w:szCs w:val="16"/>
              </w:rPr>
            </w:pPr>
          </w:p>
        </w:tc>
      </w:tr>
      <w:tr w:rsidR="008D0ABA" w:rsidTr="00161539">
        <w:tc>
          <w:tcPr>
            <w:tcW w:w="1530" w:type="dxa"/>
          </w:tcPr>
          <w:p w:rsidR="008D0ABA" w:rsidRPr="00B65D10" w:rsidRDefault="00B65D10" w:rsidP="00161539">
            <w:pPr>
              <w:rPr>
                <w:b/>
                <w:i/>
              </w:rPr>
            </w:pPr>
            <w:r w:rsidRPr="00B65D10">
              <w:rPr>
                <w:b/>
                <w:i/>
              </w:rPr>
              <w:t xml:space="preserve">Chords by roman </w:t>
            </w:r>
            <w:r w:rsidR="00161539">
              <w:rPr>
                <w:b/>
                <w:i/>
              </w:rPr>
              <w:t xml:space="preserve"># </w:t>
            </w:r>
          </w:p>
        </w:tc>
        <w:tc>
          <w:tcPr>
            <w:tcW w:w="900" w:type="dxa"/>
          </w:tcPr>
          <w:p w:rsidR="008D0ABA" w:rsidRDefault="008D0ABA">
            <w:r>
              <w:t>I</w:t>
            </w:r>
          </w:p>
        </w:tc>
        <w:tc>
          <w:tcPr>
            <w:tcW w:w="990" w:type="dxa"/>
          </w:tcPr>
          <w:p w:rsidR="008D0ABA" w:rsidRDefault="008D0ABA">
            <w:r>
              <w:t>ii</w:t>
            </w:r>
          </w:p>
        </w:tc>
        <w:tc>
          <w:tcPr>
            <w:tcW w:w="990" w:type="dxa"/>
          </w:tcPr>
          <w:p w:rsidR="008D0ABA" w:rsidRDefault="008D0ABA">
            <w:r>
              <w:t>iii</w:t>
            </w:r>
          </w:p>
        </w:tc>
        <w:tc>
          <w:tcPr>
            <w:tcW w:w="990" w:type="dxa"/>
          </w:tcPr>
          <w:p w:rsidR="008D0ABA" w:rsidRDefault="008D0ABA">
            <w:r>
              <w:t>IV</w:t>
            </w:r>
          </w:p>
        </w:tc>
        <w:tc>
          <w:tcPr>
            <w:tcW w:w="990" w:type="dxa"/>
          </w:tcPr>
          <w:p w:rsidR="008D0ABA" w:rsidRDefault="008D0ABA">
            <w:r>
              <w:t>V</w:t>
            </w:r>
          </w:p>
        </w:tc>
        <w:tc>
          <w:tcPr>
            <w:tcW w:w="990" w:type="dxa"/>
          </w:tcPr>
          <w:p w:rsidR="008D0ABA" w:rsidRDefault="008D0ABA">
            <w:r>
              <w:t>vi</w:t>
            </w:r>
          </w:p>
        </w:tc>
        <w:tc>
          <w:tcPr>
            <w:tcW w:w="990" w:type="dxa"/>
          </w:tcPr>
          <w:p w:rsidR="008D0ABA" w:rsidRDefault="008D0ABA">
            <w:r>
              <w:t>vii</w:t>
            </w:r>
          </w:p>
        </w:tc>
        <w:tc>
          <w:tcPr>
            <w:tcW w:w="990" w:type="dxa"/>
          </w:tcPr>
          <w:p w:rsidR="008D0ABA" w:rsidRDefault="008D0ABA"/>
        </w:tc>
      </w:tr>
    </w:tbl>
    <w:p w:rsidR="00E60617" w:rsidRDefault="00161539">
      <w:r>
        <w:rPr>
          <w:noProof/>
          <w:lang w:eastAsia="en-CA"/>
        </w:rPr>
        <w:drawing>
          <wp:inline distT="0" distB="0" distL="0" distR="0" wp14:anchorId="1164A910" wp14:editId="5DB68C13">
            <wp:extent cx="5943600" cy="1748373"/>
            <wp:effectExtent l="0" t="0" r="0" b="4445"/>
            <wp:docPr id="1" name="Picture 1" descr="Image result for tone tone semitone tone tone tone semi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ne tone semitone tone tone tone semit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48373"/>
                    </a:xfrm>
                    <a:prstGeom prst="rect">
                      <a:avLst/>
                    </a:prstGeom>
                    <a:noFill/>
                    <a:ln>
                      <a:noFill/>
                    </a:ln>
                  </pic:spPr>
                </pic:pic>
              </a:graphicData>
            </a:graphic>
          </wp:inline>
        </w:drawing>
      </w:r>
    </w:p>
    <w:p w:rsidR="00161539" w:rsidRDefault="00161539"/>
    <w:p w:rsidR="00E60617" w:rsidRDefault="00E60617">
      <w:pPr>
        <w:rPr>
          <w:b/>
          <w:i/>
        </w:rPr>
      </w:pPr>
      <w:r>
        <w:t xml:space="preserve">3. Write the </w:t>
      </w:r>
      <w:r w:rsidRPr="00E60617">
        <w:rPr>
          <w:b/>
          <w:i/>
        </w:rPr>
        <w:t>chorus</w:t>
      </w:r>
    </w:p>
    <w:p w:rsidR="00E60617" w:rsidRDefault="00E60617">
      <w:r>
        <w:t xml:space="preserve">4. Write the story that makes up your song.  Think beginning, middle, </w:t>
      </w:r>
      <w:proofErr w:type="gramStart"/>
      <w:r>
        <w:t>end</w:t>
      </w:r>
      <w:proofErr w:type="gramEnd"/>
      <w:r>
        <w:t>.</w:t>
      </w:r>
    </w:p>
    <w:p w:rsidR="00E60617" w:rsidRDefault="00E60617">
      <w:r>
        <w:t xml:space="preserve">5. Write the </w:t>
      </w:r>
      <w:r w:rsidRPr="00E60617">
        <w:rPr>
          <w:b/>
          <w:i/>
        </w:rPr>
        <w:t>bridge</w:t>
      </w:r>
      <w:r>
        <w:t xml:space="preserve"> (this can be a departure from the song’s melody)</w:t>
      </w:r>
    </w:p>
    <w:p w:rsidR="00E60617" w:rsidRDefault="00E60617">
      <w:r>
        <w:t xml:space="preserve">6. Evaluate and refine the song’s </w:t>
      </w:r>
      <w:r w:rsidRPr="00235AFD">
        <w:rPr>
          <w:b/>
          <w:i/>
        </w:rPr>
        <w:t>rhythm</w:t>
      </w:r>
      <w:r>
        <w:t>.  Pay attention to the amount of syllables and rhyming nature.  Most songs use parallelism in their verses (similar amount of syllables work with the beat) and most rhyme at least half the time (too much rhyming = cheesy, no rhyming = loss of rhythm)</w:t>
      </w:r>
      <w:bookmarkStart w:id="0" w:name="_GoBack"/>
      <w:bookmarkEnd w:id="0"/>
    </w:p>
    <w:tbl>
      <w:tblPr>
        <w:tblStyle w:val="TableGrid"/>
        <w:tblpPr w:leftFromText="180" w:rightFromText="180" w:vertAnchor="text" w:horzAnchor="margin" w:tblpXSpec="right" w:tblpY="260"/>
        <w:tblW w:w="0" w:type="auto"/>
        <w:tblLook w:val="04A0" w:firstRow="1" w:lastRow="0" w:firstColumn="1" w:lastColumn="0" w:noHBand="0" w:noVBand="1"/>
      </w:tblPr>
      <w:tblGrid>
        <w:gridCol w:w="1548"/>
      </w:tblGrid>
      <w:tr w:rsidR="00A87857" w:rsidTr="00A87857">
        <w:trPr>
          <w:trHeight w:val="2240"/>
        </w:trPr>
        <w:tc>
          <w:tcPr>
            <w:tcW w:w="1548" w:type="dxa"/>
          </w:tcPr>
          <w:p w:rsidR="00A87857" w:rsidRDefault="00A87857" w:rsidP="00A87857">
            <w:pPr>
              <w:pStyle w:val="NoSpacing"/>
              <w:jc w:val="center"/>
            </w:pPr>
          </w:p>
          <w:p w:rsidR="00A87857" w:rsidRPr="00A87857" w:rsidRDefault="00A87857" w:rsidP="00A87857">
            <w:pPr>
              <w:pStyle w:val="NoSpacing"/>
              <w:jc w:val="center"/>
            </w:pPr>
            <w:r w:rsidRPr="00A87857">
              <w:t>Verse</w:t>
            </w:r>
          </w:p>
          <w:p w:rsidR="00A87857" w:rsidRPr="00A87857" w:rsidRDefault="00A87857" w:rsidP="00A87857">
            <w:pPr>
              <w:pStyle w:val="NoSpacing"/>
              <w:jc w:val="center"/>
            </w:pPr>
            <w:r w:rsidRPr="00A87857">
              <w:t>Pre-chorus</w:t>
            </w:r>
          </w:p>
          <w:p w:rsidR="00A87857" w:rsidRPr="00A87857" w:rsidRDefault="00A87857" w:rsidP="00A87857">
            <w:pPr>
              <w:pStyle w:val="NoSpacing"/>
              <w:jc w:val="center"/>
            </w:pPr>
            <w:r w:rsidRPr="00A87857">
              <w:t>Chorus</w:t>
            </w:r>
          </w:p>
          <w:p w:rsidR="00A87857" w:rsidRPr="00A87857" w:rsidRDefault="00A87857" w:rsidP="00A87857">
            <w:pPr>
              <w:pStyle w:val="NoSpacing"/>
              <w:jc w:val="center"/>
            </w:pPr>
            <w:r w:rsidRPr="00A87857">
              <w:t>Verse</w:t>
            </w:r>
          </w:p>
          <w:p w:rsidR="00A87857" w:rsidRPr="00A87857" w:rsidRDefault="00A87857" w:rsidP="00A87857">
            <w:pPr>
              <w:pStyle w:val="NoSpacing"/>
              <w:jc w:val="center"/>
            </w:pPr>
            <w:r w:rsidRPr="00A87857">
              <w:t>Pre-chorus</w:t>
            </w:r>
          </w:p>
          <w:p w:rsidR="00A87857" w:rsidRPr="00A87857" w:rsidRDefault="00A87857" w:rsidP="00A87857">
            <w:pPr>
              <w:pStyle w:val="NoSpacing"/>
              <w:jc w:val="center"/>
            </w:pPr>
            <w:r w:rsidRPr="00A87857">
              <w:t>Chorus</w:t>
            </w:r>
          </w:p>
          <w:p w:rsidR="00A87857" w:rsidRPr="00A87857" w:rsidRDefault="00A87857" w:rsidP="00A87857">
            <w:pPr>
              <w:pStyle w:val="NoSpacing"/>
              <w:jc w:val="center"/>
            </w:pPr>
            <w:r w:rsidRPr="00A87857">
              <w:t>Bridge</w:t>
            </w:r>
          </w:p>
          <w:p w:rsidR="00A87857" w:rsidRDefault="00A87857" w:rsidP="00A87857">
            <w:pPr>
              <w:pStyle w:val="NoSpacing"/>
              <w:jc w:val="center"/>
            </w:pPr>
            <w:r w:rsidRPr="00A87857">
              <w:t>Chorus</w:t>
            </w:r>
          </w:p>
          <w:p w:rsidR="00A87857" w:rsidRDefault="00A87857" w:rsidP="00A87857">
            <w:pPr>
              <w:pStyle w:val="NoSpacing"/>
              <w:jc w:val="center"/>
            </w:pPr>
          </w:p>
        </w:tc>
      </w:tr>
    </w:tbl>
    <w:p w:rsidR="00E60617" w:rsidRDefault="00E60617">
      <w:r>
        <w:t xml:space="preserve">7. Stay on </w:t>
      </w:r>
      <w:r w:rsidRPr="00235AFD">
        <w:rPr>
          <w:b/>
          <w:i/>
        </w:rPr>
        <w:t>one topic</w:t>
      </w:r>
    </w:p>
    <w:p w:rsidR="00E60617" w:rsidRDefault="00E60617">
      <w:r>
        <w:t xml:space="preserve">8. Choose your </w:t>
      </w:r>
      <w:r w:rsidRPr="00235AFD">
        <w:rPr>
          <w:b/>
          <w:i/>
        </w:rPr>
        <w:t>structure</w:t>
      </w:r>
      <w:r>
        <w:t>.  If you’re starting out, stick with predictable structures such as:</w:t>
      </w:r>
    </w:p>
    <w:p w:rsidR="00A87857" w:rsidRDefault="00A87857" w:rsidP="00E60617">
      <w:pPr>
        <w:pStyle w:val="NoSpacing"/>
      </w:pPr>
    </w:p>
    <w:p w:rsidR="00E60617" w:rsidRDefault="00E60617" w:rsidP="00E60617">
      <w:pPr>
        <w:pStyle w:val="NoSpacing"/>
      </w:pPr>
      <w:r>
        <w:t xml:space="preserve">9. </w:t>
      </w:r>
      <w:r w:rsidR="008E0172">
        <w:t xml:space="preserve">Keep the whole song under </w:t>
      </w:r>
      <w:r w:rsidR="008E0172" w:rsidRPr="00235AFD">
        <w:rPr>
          <w:b/>
          <w:i/>
        </w:rPr>
        <w:t>3:20</w:t>
      </w:r>
      <w:r w:rsidR="008E0172">
        <w:t>.  Most radio stations cut songs to this length.  Too long = boring.  Shorter = flashy.</w:t>
      </w:r>
    </w:p>
    <w:p w:rsidR="008E0172" w:rsidRDefault="008E0172" w:rsidP="00E60617">
      <w:pPr>
        <w:pStyle w:val="NoSpacing"/>
      </w:pPr>
    </w:p>
    <w:p w:rsidR="008E0172" w:rsidRDefault="008E0172" w:rsidP="00E60617">
      <w:pPr>
        <w:pStyle w:val="NoSpacing"/>
      </w:pPr>
      <w:r>
        <w:t xml:space="preserve">10.  Advertise the song.  In this case, Ms. Gerrard would love to hear a rendition, so </w:t>
      </w:r>
      <w:r w:rsidRPr="00235AFD">
        <w:rPr>
          <w:b/>
          <w:i/>
        </w:rPr>
        <w:t>practice</w:t>
      </w:r>
      <w:r>
        <w:t xml:space="preserve"> and </w:t>
      </w:r>
      <w:r w:rsidRPr="00235AFD">
        <w:rPr>
          <w:b/>
          <w:i/>
        </w:rPr>
        <w:t>perform it</w:t>
      </w:r>
      <w:r>
        <w:t>!</w:t>
      </w:r>
    </w:p>
    <w:p w:rsidR="00E60617" w:rsidRPr="00E60617" w:rsidRDefault="00E60617"/>
    <w:sectPr w:rsidR="00E60617" w:rsidRPr="00E6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17"/>
    <w:rsid w:val="00161539"/>
    <w:rsid w:val="00235AFD"/>
    <w:rsid w:val="008D0ABA"/>
    <w:rsid w:val="008E0172"/>
    <w:rsid w:val="00A87857"/>
    <w:rsid w:val="00B65D10"/>
    <w:rsid w:val="00DF0BF8"/>
    <w:rsid w:val="00E60617"/>
    <w:rsid w:val="00F22A0F"/>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617"/>
    <w:pPr>
      <w:spacing w:after="0" w:line="240" w:lineRule="auto"/>
    </w:pPr>
  </w:style>
  <w:style w:type="table" w:styleId="TableGrid">
    <w:name w:val="Table Grid"/>
    <w:basedOn w:val="TableNormal"/>
    <w:uiPriority w:val="59"/>
    <w:rsid w:val="008D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617"/>
    <w:pPr>
      <w:spacing w:after="0" w:line="240" w:lineRule="auto"/>
    </w:pPr>
  </w:style>
  <w:style w:type="table" w:styleId="TableGrid">
    <w:name w:val="Table Grid"/>
    <w:basedOn w:val="TableNormal"/>
    <w:uiPriority w:val="59"/>
    <w:rsid w:val="008D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8</cp:revision>
  <cp:lastPrinted>2016-09-16T21:27:00Z</cp:lastPrinted>
  <dcterms:created xsi:type="dcterms:W3CDTF">2016-09-16T21:15:00Z</dcterms:created>
  <dcterms:modified xsi:type="dcterms:W3CDTF">2016-09-16T22:11:00Z</dcterms:modified>
</cp:coreProperties>
</file>